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7B" w:rsidRPr="00017F8C" w:rsidRDefault="00B9447F" w:rsidP="00454FA5">
      <w:pPr>
        <w:jc w:val="center"/>
        <w:rPr>
          <w:rFonts w:ascii="Arial" w:hAnsi="Arial" w:cs="Arial"/>
          <w:b/>
          <w:i/>
          <w:sz w:val="24"/>
          <w:szCs w:val="24"/>
        </w:rPr>
      </w:pPr>
      <w:r w:rsidRPr="00454FA5">
        <w:rPr>
          <w:rFonts w:ascii="Arial" w:hAnsi="Arial" w:cs="Arial"/>
          <w:b/>
          <w:sz w:val="36"/>
          <w:szCs w:val="36"/>
        </w:rPr>
        <w:t>"Getting to Know Our Neighbors</w:t>
      </w:r>
      <w:r w:rsidR="00454FA5" w:rsidRPr="00454FA5">
        <w:rPr>
          <w:rFonts w:ascii="Arial" w:hAnsi="Arial" w:cs="Arial"/>
          <w:b/>
          <w:sz w:val="36"/>
          <w:szCs w:val="36"/>
        </w:rPr>
        <w:t>”</w:t>
      </w:r>
      <w:r w:rsidRPr="00454FA5">
        <w:rPr>
          <w:rFonts w:ascii="Arial" w:hAnsi="Arial" w:cs="Arial"/>
          <w:b/>
          <w:sz w:val="36"/>
          <w:szCs w:val="36"/>
        </w:rPr>
        <w:t xml:space="preserve"> </w:t>
      </w:r>
      <w:r w:rsidRPr="00454FA5">
        <w:rPr>
          <w:rFonts w:ascii="Arial" w:hAnsi="Arial" w:cs="Arial"/>
          <w:b/>
          <w:sz w:val="36"/>
          <w:szCs w:val="36"/>
        </w:rPr>
        <w:br/>
      </w:r>
      <w:r w:rsidR="00E350BD" w:rsidRPr="00454FA5">
        <w:rPr>
          <w:rFonts w:ascii="Arial" w:hAnsi="Arial" w:cs="Arial"/>
          <w:b/>
          <w:sz w:val="36"/>
          <w:szCs w:val="36"/>
        </w:rPr>
        <w:t>Poverty and Homelessness</w:t>
      </w:r>
      <w:r w:rsidR="00454FA5" w:rsidRPr="00454FA5">
        <w:rPr>
          <w:rFonts w:ascii="Arial" w:hAnsi="Arial" w:cs="Arial"/>
          <w:b/>
          <w:sz w:val="36"/>
          <w:szCs w:val="36"/>
        </w:rPr>
        <w:t xml:space="preserve"> in San Mateo County</w:t>
      </w:r>
      <w:r w:rsidR="00E350BD" w:rsidRPr="00454FA5">
        <w:rPr>
          <w:rFonts w:ascii="Arial" w:hAnsi="Arial" w:cs="Arial"/>
          <w:b/>
          <w:sz w:val="36"/>
          <w:szCs w:val="36"/>
        </w:rPr>
        <w:br/>
      </w:r>
      <w:r w:rsidRPr="00454FA5">
        <w:rPr>
          <w:rFonts w:ascii="Arial" w:hAnsi="Arial" w:cs="Arial"/>
          <w:sz w:val="28"/>
          <w:szCs w:val="28"/>
        </w:rPr>
        <w:t>Sunday, September 24</w:t>
      </w:r>
      <w:r w:rsidRPr="00454FA5">
        <w:rPr>
          <w:rFonts w:ascii="Arial" w:hAnsi="Arial" w:cs="Arial"/>
          <w:sz w:val="28"/>
          <w:szCs w:val="28"/>
          <w:vertAlign w:val="superscript"/>
        </w:rPr>
        <w:t>th</w:t>
      </w:r>
      <w:r w:rsidRPr="00454FA5">
        <w:rPr>
          <w:rFonts w:ascii="Arial" w:hAnsi="Arial" w:cs="Arial"/>
          <w:sz w:val="28"/>
          <w:szCs w:val="28"/>
        </w:rPr>
        <w:t xml:space="preserve"> at 7:00 p.m. </w:t>
      </w:r>
      <w:r w:rsidRPr="00454FA5">
        <w:rPr>
          <w:rFonts w:ascii="Arial" w:hAnsi="Arial" w:cs="Arial"/>
          <w:sz w:val="28"/>
          <w:szCs w:val="28"/>
        </w:rPr>
        <w:br/>
        <w:t>Crystal Springs UMC</w:t>
      </w:r>
      <w:r w:rsidR="00264892">
        <w:rPr>
          <w:rFonts w:ascii="Arial" w:hAnsi="Arial" w:cs="Arial"/>
          <w:sz w:val="28"/>
          <w:szCs w:val="28"/>
        </w:rPr>
        <w:t>: 2145 Bunker Hill Dr., San Mateo</w:t>
      </w:r>
      <w:r w:rsidRPr="00454FA5">
        <w:rPr>
          <w:rFonts w:ascii="Arial" w:hAnsi="Arial" w:cs="Arial"/>
          <w:sz w:val="28"/>
          <w:szCs w:val="28"/>
        </w:rPr>
        <w:br/>
      </w:r>
    </w:p>
    <w:p w:rsidR="00454FA5" w:rsidRPr="00017F8C" w:rsidRDefault="00454FA5" w:rsidP="00454FA5">
      <w:pPr>
        <w:jc w:val="center"/>
        <w:rPr>
          <w:rFonts w:ascii="Arial" w:hAnsi="Arial" w:cs="Arial"/>
          <w:b/>
          <w:i/>
          <w:sz w:val="28"/>
          <w:szCs w:val="28"/>
        </w:rPr>
      </w:pPr>
      <w:r w:rsidRPr="00017F8C">
        <w:rPr>
          <w:rFonts w:ascii="Arial" w:hAnsi="Arial" w:cs="Arial"/>
          <w:b/>
          <w:i/>
          <w:sz w:val="28"/>
          <w:szCs w:val="28"/>
        </w:rPr>
        <w:t>8.4% of San Mateo county residents live in poverty.</w:t>
      </w:r>
    </w:p>
    <w:p w:rsidR="00454FA5" w:rsidRPr="00ED397B" w:rsidRDefault="00454FA5" w:rsidP="00454FA5">
      <w:pPr>
        <w:rPr>
          <w:rFonts w:ascii="Arial" w:hAnsi="Arial" w:cs="Arial"/>
          <w:sz w:val="28"/>
          <w:szCs w:val="28"/>
        </w:rPr>
      </w:pPr>
      <w:r w:rsidRPr="00ED397B">
        <w:rPr>
          <w:rFonts w:ascii="Arial" w:hAnsi="Arial" w:cs="Arial"/>
          <w:sz w:val="28"/>
          <w:szCs w:val="28"/>
        </w:rPr>
        <w:t>Please join us for a panel discussion on poverty and homelessness in San Mateo County. This discussion will address:</w:t>
      </w:r>
    </w:p>
    <w:p w:rsidR="00454FA5" w:rsidRPr="00017F8C" w:rsidRDefault="00454FA5" w:rsidP="00ED397B">
      <w:pPr>
        <w:pStyle w:val="ListParagraph"/>
        <w:numPr>
          <w:ilvl w:val="0"/>
          <w:numId w:val="1"/>
        </w:numPr>
        <w:ind w:left="1800"/>
        <w:rPr>
          <w:rFonts w:ascii="Arial" w:hAnsi="Arial" w:cs="Arial"/>
          <w:sz w:val="28"/>
          <w:szCs w:val="28"/>
        </w:rPr>
      </w:pPr>
      <w:r w:rsidRPr="00017F8C">
        <w:rPr>
          <w:rFonts w:ascii="Arial" w:hAnsi="Arial" w:cs="Arial"/>
          <w:sz w:val="28"/>
          <w:szCs w:val="28"/>
        </w:rPr>
        <w:t>What is being done</w:t>
      </w:r>
    </w:p>
    <w:p w:rsidR="00454FA5" w:rsidRPr="00017F8C" w:rsidRDefault="00454FA5" w:rsidP="00ED397B">
      <w:pPr>
        <w:pStyle w:val="ListParagraph"/>
        <w:numPr>
          <w:ilvl w:val="0"/>
          <w:numId w:val="1"/>
        </w:numPr>
        <w:ind w:left="1800"/>
        <w:rPr>
          <w:rFonts w:ascii="Arial" w:hAnsi="Arial" w:cs="Arial"/>
          <w:sz w:val="28"/>
          <w:szCs w:val="28"/>
        </w:rPr>
      </w:pPr>
      <w:r w:rsidRPr="00017F8C">
        <w:rPr>
          <w:rFonts w:ascii="Arial" w:hAnsi="Arial" w:cs="Arial"/>
          <w:sz w:val="28"/>
          <w:szCs w:val="28"/>
        </w:rPr>
        <w:t>What needs to be done</w:t>
      </w:r>
    </w:p>
    <w:p w:rsidR="00454FA5" w:rsidRPr="00017F8C" w:rsidRDefault="00454FA5" w:rsidP="00ED397B">
      <w:pPr>
        <w:pStyle w:val="ListParagraph"/>
        <w:numPr>
          <w:ilvl w:val="0"/>
          <w:numId w:val="1"/>
        </w:numPr>
        <w:ind w:left="1800"/>
        <w:rPr>
          <w:rFonts w:ascii="Arial" w:hAnsi="Arial" w:cs="Arial"/>
          <w:sz w:val="28"/>
          <w:szCs w:val="28"/>
        </w:rPr>
      </w:pPr>
      <w:r w:rsidRPr="00017F8C">
        <w:rPr>
          <w:rFonts w:ascii="Arial" w:hAnsi="Arial" w:cs="Arial"/>
          <w:sz w:val="28"/>
          <w:szCs w:val="28"/>
        </w:rPr>
        <w:t>How to break the cycle</w:t>
      </w:r>
    </w:p>
    <w:p w:rsidR="00454FA5" w:rsidRPr="00017F8C" w:rsidRDefault="00454FA5" w:rsidP="00ED397B">
      <w:pPr>
        <w:pStyle w:val="ListParagraph"/>
        <w:numPr>
          <w:ilvl w:val="0"/>
          <w:numId w:val="1"/>
        </w:numPr>
        <w:ind w:left="1800"/>
        <w:rPr>
          <w:rFonts w:ascii="Arial" w:hAnsi="Arial" w:cs="Arial"/>
          <w:sz w:val="28"/>
          <w:szCs w:val="28"/>
        </w:rPr>
      </w:pPr>
      <w:r w:rsidRPr="00017F8C">
        <w:rPr>
          <w:rFonts w:ascii="Arial" w:hAnsi="Arial" w:cs="Arial"/>
          <w:sz w:val="28"/>
          <w:szCs w:val="28"/>
        </w:rPr>
        <w:t>Our biggest challenges</w:t>
      </w:r>
    </w:p>
    <w:p w:rsidR="00454FA5" w:rsidRPr="00017F8C" w:rsidRDefault="00454FA5" w:rsidP="00ED397B">
      <w:pPr>
        <w:pStyle w:val="ListParagraph"/>
        <w:numPr>
          <w:ilvl w:val="0"/>
          <w:numId w:val="1"/>
        </w:numPr>
        <w:ind w:left="1800"/>
        <w:rPr>
          <w:rFonts w:ascii="Arial" w:hAnsi="Arial" w:cs="Arial"/>
          <w:sz w:val="28"/>
          <w:szCs w:val="28"/>
        </w:rPr>
      </w:pPr>
      <w:r w:rsidRPr="00017F8C">
        <w:rPr>
          <w:rFonts w:ascii="Arial" w:hAnsi="Arial" w:cs="Arial"/>
          <w:sz w:val="28"/>
          <w:szCs w:val="28"/>
        </w:rPr>
        <w:t xml:space="preserve">What San Mateo County </w:t>
      </w:r>
      <w:r w:rsidR="007E3171">
        <w:rPr>
          <w:rFonts w:ascii="Arial" w:hAnsi="Arial" w:cs="Arial"/>
          <w:sz w:val="28"/>
          <w:szCs w:val="28"/>
        </w:rPr>
        <w:t xml:space="preserve">is </w:t>
      </w:r>
      <w:r w:rsidRPr="00017F8C">
        <w:rPr>
          <w:rFonts w:ascii="Arial" w:hAnsi="Arial" w:cs="Arial"/>
          <w:sz w:val="28"/>
          <w:szCs w:val="28"/>
        </w:rPr>
        <w:t xml:space="preserve">doing right </w:t>
      </w:r>
    </w:p>
    <w:p w:rsidR="00454FA5" w:rsidRPr="00017F8C" w:rsidRDefault="00454FA5" w:rsidP="00ED397B">
      <w:pPr>
        <w:pStyle w:val="ListParagraph"/>
        <w:numPr>
          <w:ilvl w:val="0"/>
          <w:numId w:val="1"/>
        </w:numPr>
        <w:ind w:left="1800"/>
        <w:rPr>
          <w:rFonts w:ascii="Arial" w:hAnsi="Arial" w:cs="Arial"/>
          <w:sz w:val="28"/>
          <w:szCs w:val="28"/>
        </w:rPr>
      </w:pPr>
      <w:r w:rsidRPr="00017F8C">
        <w:rPr>
          <w:rFonts w:ascii="Arial" w:hAnsi="Arial" w:cs="Arial"/>
          <w:sz w:val="28"/>
          <w:szCs w:val="28"/>
        </w:rPr>
        <w:t xml:space="preserve">How </w:t>
      </w:r>
      <w:r w:rsidR="007E3171" w:rsidRPr="00017F8C">
        <w:rPr>
          <w:rFonts w:ascii="Arial" w:hAnsi="Arial" w:cs="Arial"/>
          <w:sz w:val="28"/>
          <w:szCs w:val="28"/>
        </w:rPr>
        <w:t xml:space="preserve">you </w:t>
      </w:r>
      <w:r w:rsidRPr="00017F8C">
        <w:rPr>
          <w:rFonts w:ascii="Arial" w:hAnsi="Arial" w:cs="Arial"/>
          <w:sz w:val="28"/>
          <w:szCs w:val="28"/>
        </w:rPr>
        <w:t>can help</w:t>
      </w:r>
    </w:p>
    <w:p w:rsidR="00454FA5" w:rsidRPr="00ED397B" w:rsidRDefault="00454FA5" w:rsidP="0029675F">
      <w:pPr>
        <w:rPr>
          <w:rFonts w:ascii="Arial" w:hAnsi="Arial" w:cs="Arial"/>
          <w:sz w:val="28"/>
          <w:szCs w:val="28"/>
        </w:rPr>
      </w:pPr>
      <w:r w:rsidRPr="00ED397B">
        <w:rPr>
          <w:rFonts w:ascii="Arial" w:hAnsi="Arial" w:cs="Arial"/>
          <w:sz w:val="28"/>
          <w:szCs w:val="28"/>
        </w:rPr>
        <w:t>We are excited to bring toge</w:t>
      </w:r>
      <w:r w:rsidR="0029675F" w:rsidRPr="00ED397B">
        <w:rPr>
          <w:rFonts w:ascii="Arial" w:hAnsi="Arial" w:cs="Arial"/>
          <w:sz w:val="28"/>
          <w:szCs w:val="28"/>
        </w:rPr>
        <w:t>ther leaders from the following charitable organizations who are working to address poverty and homeless</w:t>
      </w:r>
      <w:r w:rsidR="00264892">
        <w:rPr>
          <w:rFonts w:ascii="Arial" w:hAnsi="Arial" w:cs="Arial"/>
          <w:sz w:val="28"/>
          <w:szCs w:val="28"/>
        </w:rPr>
        <w:t>ness</w:t>
      </w:r>
      <w:r w:rsidR="0029675F" w:rsidRPr="00ED397B">
        <w:rPr>
          <w:rFonts w:ascii="Arial" w:hAnsi="Arial" w:cs="Arial"/>
          <w:sz w:val="28"/>
          <w:szCs w:val="28"/>
        </w:rPr>
        <w:t xml:space="preserve"> in San Mateo County:</w:t>
      </w:r>
    </w:p>
    <w:tbl>
      <w:tblPr>
        <w:tblW w:w="0" w:type="auto"/>
        <w:tblInd w:w="576" w:type="dxa"/>
        <w:tblLook w:val="0000" w:firstRow="0" w:lastRow="0" w:firstColumn="0" w:lastColumn="0" w:noHBand="0" w:noVBand="0"/>
      </w:tblPr>
      <w:tblGrid>
        <w:gridCol w:w="4269"/>
        <w:gridCol w:w="4731"/>
      </w:tblGrid>
      <w:tr w:rsidR="0029675F" w:rsidTr="00ED397B">
        <w:trPr>
          <w:trHeight w:val="1440"/>
        </w:trPr>
        <w:tc>
          <w:tcPr>
            <w:tcW w:w="4779" w:type="dxa"/>
            <w:vAlign w:val="center"/>
          </w:tcPr>
          <w:p w:rsidR="0029675F" w:rsidRDefault="0029675F" w:rsidP="00E4515B">
            <w:pPr>
              <w:jc w:val="center"/>
              <w:rPr>
                <w:rFonts w:ascii="Arial" w:hAnsi="Arial" w:cs="Arial"/>
                <w:noProof/>
              </w:rPr>
            </w:pPr>
            <w:r w:rsidRPr="0029675F">
              <w:rPr>
                <w:rFonts w:ascii="Arial" w:hAnsi="Arial" w:cs="Arial"/>
                <w:noProof/>
                <w:sz w:val="18"/>
                <w:szCs w:val="18"/>
              </w:rPr>
              <w:drawing>
                <wp:inline distT="0" distB="0" distL="0" distR="0" wp14:anchorId="6EFFED54" wp14:editId="6B40AE84">
                  <wp:extent cx="1625600" cy="330200"/>
                  <wp:effectExtent l="0" t="0" r="0" b="0"/>
                  <wp:docPr id="1" name="Picture 1" descr="C:\Users\CrystalSpringsUMC\AppData\Local\Microsoft\Windows\INetCache\Content.Word\lifem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SpringsUMC\AppData\Local\Microsoft\Windows\INetCache\Content.Word\lifemov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330200"/>
                          </a:xfrm>
                          <a:prstGeom prst="rect">
                            <a:avLst/>
                          </a:prstGeom>
                          <a:noFill/>
                          <a:ln>
                            <a:noFill/>
                          </a:ln>
                        </pic:spPr>
                      </pic:pic>
                    </a:graphicData>
                  </a:graphic>
                </wp:inline>
              </w:drawing>
            </w:r>
          </w:p>
        </w:tc>
        <w:tc>
          <w:tcPr>
            <w:tcW w:w="4779" w:type="dxa"/>
            <w:vAlign w:val="center"/>
          </w:tcPr>
          <w:p w:rsidR="0029675F" w:rsidRDefault="0029675F" w:rsidP="00017F8C">
            <w:pPr>
              <w:spacing w:after="0" w:line="240" w:lineRule="auto"/>
              <w:jc w:val="center"/>
              <w:rPr>
                <w:rFonts w:ascii="Arial" w:hAnsi="Arial" w:cs="Arial"/>
                <w:sz w:val="28"/>
                <w:szCs w:val="28"/>
              </w:rPr>
            </w:pPr>
            <w:proofErr w:type="spellStart"/>
            <w:r w:rsidRPr="00454FA5">
              <w:rPr>
                <w:rFonts w:ascii="Arial" w:hAnsi="Arial" w:cs="Arial"/>
                <w:sz w:val="28"/>
                <w:szCs w:val="28"/>
              </w:rPr>
              <w:t>Lynnelle</w:t>
            </w:r>
            <w:proofErr w:type="spellEnd"/>
            <w:r w:rsidRPr="00454FA5">
              <w:rPr>
                <w:rFonts w:ascii="Arial" w:hAnsi="Arial" w:cs="Arial"/>
                <w:sz w:val="28"/>
                <w:szCs w:val="28"/>
              </w:rPr>
              <w:t xml:space="preserve"> </w:t>
            </w:r>
            <w:proofErr w:type="spellStart"/>
            <w:r w:rsidRPr="00454FA5">
              <w:rPr>
                <w:rFonts w:ascii="Arial" w:hAnsi="Arial" w:cs="Arial"/>
                <w:sz w:val="28"/>
                <w:szCs w:val="28"/>
              </w:rPr>
              <w:t>Bilsey</w:t>
            </w:r>
            <w:proofErr w:type="spellEnd"/>
            <w:r w:rsidR="00E4515B">
              <w:rPr>
                <w:rFonts w:ascii="Arial" w:hAnsi="Arial" w:cs="Arial"/>
                <w:sz w:val="28"/>
                <w:szCs w:val="28"/>
              </w:rPr>
              <w:t>, Senior Manager</w:t>
            </w:r>
            <w:r w:rsidRPr="00454FA5">
              <w:rPr>
                <w:rFonts w:ascii="Arial" w:hAnsi="Arial" w:cs="Arial"/>
                <w:sz w:val="28"/>
                <w:szCs w:val="28"/>
              </w:rPr>
              <w:t xml:space="preserve"> Volunteer Programs</w:t>
            </w:r>
          </w:p>
          <w:p w:rsidR="00E4515B" w:rsidRDefault="00E4515B" w:rsidP="00017F8C">
            <w:pPr>
              <w:spacing w:after="0" w:line="240" w:lineRule="auto"/>
              <w:jc w:val="center"/>
              <w:rPr>
                <w:rFonts w:ascii="Arial" w:hAnsi="Arial" w:cs="Arial"/>
                <w:noProof/>
              </w:rPr>
            </w:pPr>
            <w:r w:rsidRPr="00454FA5">
              <w:rPr>
                <w:rFonts w:ascii="Arial" w:hAnsi="Arial" w:cs="Arial"/>
                <w:sz w:val="28"/>
                <w:szCs w:val="28"/>
              </w:rPr>
              <w:t>www.lifemoves.org</w:t>
            </w:r>
          </w:p>
        </w:tc>
      </w:tr>
      <w:tr w:rsidR="0029675F" w:rsidTr="00ED397B">
        <w:trPr>
          <w:trHeight w:val="1440"/>
        </w:trPr>
        <w:tc>
          <w:tcPr>
            <w:tcW w:w="2880" w:type="dxa"/>
            <w:vAlign w:val="center"/>
          </w:tcPr>
          <w:p w:rsidR="0029675F" w:rsidRDefault="00E4515B" w:rsidP="00E4515B">
            <w:pPr>
              <w:jc w:val="center"/>
              <w:rPr>
                <w:rFonts w:ascii="Arial" w:hAnsi="Arial" w:cs="Arial"/>
                <w:noProof/>
              </w:rPr>
            </w:pPr>
            <w:r w:rsidRPr="00454FA5">
              <w:rPr>
                <w:rFonts w:ascii="Arial" w:hAnsi="Arial" w:cs="Arial"/>
                <w:noProof/>
                <w:sz w:val="28"/>
                <w:szCs w:val="28"/>
              </w:rPr>
              <w:drawing>
                <wp:inline distT="0" distB="0" distL="0" distR="0" wp14:anchorId="02F893CB" wp14:editId="154A9775">
                  <wp:extent cx="1724025" cy="952500"/>
                  <wp:effectExtent l="0" t="0" r="9525" b="0"/>
                  <wp:docPr id="2" name="Picture 2" descr="C:\Users\CrystalSpringsUMC\AppData\Local\Microsoft\Windows\INetCache\Content.Word\home and h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ystalSpringsUMC\AppData\Local\Microsoft\Windows\INetCache\Content.Word\home and ho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tc>
        <w:tc>
          <w:tcPr>
            <w:tcW w:w="2880" w:type="dxa"/>
            <w:vAlign w:val="center"/>
          </w:tcPr>
          <w:p w:rsidR="0029675F" w:rsidRDefault="00E4515B" w:rsidP="00E4515B">
            <w:pPr>
              <w:jc w:val="center"/>
              <w:rPr>
                <w:rFonts w:ascii="Arial" w:hAnsi="Arial" w:cs="Arial"/>
                <w:noProof/>
              </w:rPr>
            </w:pPr>
            <w:r w:rsidRPr="00454FA5">
              <w:rPr>
                <w:rFonts w:ascii="Arial" w:hAnsi="Arial" w:cs="Arial"/>
                <w:sz w:val="28"/>
                <w:szCs w:val="28"/>
              </w:rPr>
              <w:t xml:space="preserve">Meg Clark, Executive Director </w:t>
            </w:r>
            <w:r w:rsidRPr="00454FA5">
              <w:rPr>
                <w:rFonts w:ascii="Arial" w:hAnsi="Arial" w:cs="Arial"/>
                <w:sz w:val="28"/>
                <w:szCs w:val="28"/>
              </w:rPr>
              <w:br/>
              <w:t xml:space="preserve">    www.</w:t>
            </w:r>
            <w:r w:rsidRPr="00454FA5">
              <w:rPr>
                <w:rFonts w:ascii="Arial" w:hAnsi="Arial" w:cs="Arial"/>
                <w:bCs/>
                <w:sz w:val="28"/>
                <w:szCs w:val="28"/>
              </w:rPr>
              <w:t>homeandhope</w:t>
            </w:r>
            <w:r w:rsidRPr="00454FA5">
              <w:rPr>
                <w:rFonts w:ascii="Arial" w:hAnsi="Arial" w:cs="Arial"/>
                <w:sz w:val="28"/>
                <w:szCs w:val="28"/>
              </w:rPr>
              <w:t>.net</w:t>
            </w:r>
          </w:p>
        </w:tc>
      </w:tr>
      <w:tr w:rsidR="0029675F" w:rsidTr="00ED397B">
        <w:trPr>
          <w:trHeight w:val="1440"/>
        </w:trPr>
        <w:tc>
          <w:tcPr>
            <w:tcW w:w="4779" w:type="dxa"/>
            <w:vAlign w:val="center"/>
          </w:tcPr>
          <w:p w:rsidR="0029675F" w:rsidRDefault="00E4515B" w:rsidP="00ED397B">
            <w:pPr>
              <w:jc w:val="center"/>
              <w:rPr>
                <w:rFonts w:ascii="Arial" w:hAnsi="Arial" w:cs="Arial"/>
                <w:noProof/>
              </w:rPr>
            </w:pPr>
            <w:r w:rsidRPr="00454FA5">
              <w:rPr>
                <w:rFonts w:ascii="Arial" w:hAnsi="Arial" w:cs="Arial"/>
                <w:noProof/>
              </w:rPr>
              <w:drawing>
                <wp:inline distT="0" distB="0" distL="0" distR="0" wp14:anchorId="020E5E82" wp14:editId="7C4C5DB1">
                  <wp:extent cx="1736452" cy="1181100"/>
                  <wp:effectExtent l="0" t="0" r="0" b="0"/>
                  <wp:docPr id="3" name="Picture 3" descr="C:\Users\CrystalSpringsUMC\AppData\Local\Microsoft\Windows\INetCache\Content.Word\samaritan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ystalSpringsUMC\AppData\Local\Microsoft\Windows\INetCache\Content.Word\samaritan hou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6452" cy="1181100"/>
                          </a:xfrm>
                          <a:prstGeom prst="rect">
                            <a:avLst/>
                          </a:prstGeom>
                          <a:noFill/>
                          <a:ln>
                            <a:noFill/>
                          </a:ln>
                        </pic:spPr>
                      </pic:pic>
                    </a:graphicData>
                  </a:graphic>
                </wp:inline>
              </w:drawing>
            </w:r>
          </w:p>
        </w:tc>
        <w:tc>
          <w:tcPr>
            <w:tcW w:w="4779" w:type="dxa"/>
            <w:vAlign w:val="center"/>
          </w:tcPr>
          <w:p w:rsidR="0029675F" w:rsidRDefault="00E4515B" w:rsidP="00017F8C">
            <w:pPr>
              <w:jc w:val="center"/>
              <w:rPr>
                <w:rFonts w:ascii="Arial" w:hAnsi="Arial" w:cs="Arial"/>
                <w:noProof/>
              </w:rPr>
            </w:pPr>
            <w:r w:rsidRPr="00017F8C">
              <w:rPr>
                <w:rFonts w:ascii="Arial" w:hAnsi="Arial" w:cs="Arial"/>
                <w:sz w:val="28"/>
                <w:szCs w:val="28"/>
              </w:rPr>
              <w:t xml:space="preserve">Bart </w:t>
            </w:r>
            <w:proofErr w:type="spellStart"/>
            <w:r w:rsidRPr="00017F8C">
              <w:rPr>
                <w:rFonts w:ascii="Arial" w:hAnsi="Arial" w:cs="Arial"/>
                <w:sz w:val="28"/>
                <w:szCs w:val="28"/>
              </w:rPr>
              <w:t>Charlow</w:t>
            </w:r>
            <w:proofErr w:type="spellEnd"/>
            <w:r w:rsidRPr="00017F8C">
              <w:rPr>
                <w:rFonts w:ascii="Arial" w:hAnsi="Arial" w:cs="Arial"/>
                <w:sz w:val="28"/>
                <w:szCs w:val="28"/>
              </w:rPr>
              <w:t>, Chief Executive Officer</w:t>
            </w:r>
            <w:r w:rsidRPr="00454FA5">
              <w:rPr>
                <w:rFonts w:ascii="Arial" w:hAnsi="Arial" w:cs="Arial"/>
                <w:sz w:val="28"/>
                <w:szCs w:val="28"/>
              </w:rPr>
              <w:br/>
              <w:t xml:space="preserve"> </w:t>
            </w:r>
            <w:hyperlink r:id="rId10" w:history="1">
              <w:r w:rsidRPr="00454FA5">
                <w:rPr>
                  <w:rFonts w:ascii="Arial" w:hAnsi="Arial" w:cs="Arial"/>
                  <w:sz w:val="28"/>
                  <w:szCs w:val="28"/>
                </w:rPr>
                <w:t>www.samaritanhous</w:t>
              </w:r>
              <w:bookmarkStart w:id="0" w:name="_GoBack"/>
              <w:bookmarkEnd w:id="0"/>
              <w:r w:rsidRPr="00454FA5">
                <w:rPr>
                  <w:rFonts w:ascii="Arial" w:hAnsi="Arial" w:cs="Arial"/>
                  <w:sz w:val="28"/>
                  <w:szCs w:val="28"/>
                </w:rPr>
                <w:t>esanmateo.org</w:t>
              </w:r>
            </w:hyperlink>
          </w:p>
        </w:tc>
      </w:tr>
    </w:tbl>
    <w:p w:rsidR="00D06CD7" w:rsidRPr="00DB5CEE" w:rsidRDefault="00ED397B">
      <w:r>
        <w:rPr>
          <w:rFonts w:ascii="Arial" w:hAnsi="Arial" w:cs="Arial"/>
          <w:i/>
          <w:sz w:val="24"/>
          <w:szCs w:val="24"/>
        </w:rPr>
        <w:t>*</w:t>
      </w:r>
      <w:r w:rsidR="00264892">
        <w:rPr>
          <w:rFonts w:ascii="Helvetica" w:hAnsi="Helvetica" w:cs="Helvetica"/>
          <w:i/>
          <w:iCs/>
          <w:color w:val="000000"/>
          <w:shd w:val="clear" w:color="auto" w:fill="FFFFFF"/>
        </w:rPr>
        <w:t>Any donations collected during the event will be divided equally among the 3 organizations represented. Checks should be made payable to "CSUMC" or "Crystal Springs United Methodist Church" with the designation "Poverty Panel Donation." You may also donate directly to the organizations via their websites.</w:t>
      </w:r>
    </w:p>
    <w:sectPr w:rsidR="00D06CD7" w:rsidRPr="00DB5CEE" w:rsidSect="0026489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97B"/>
    <w:multiLevelType w:val="hybridMultilevel"/>
    <w:tmpl w:val="3060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7F"/>
    <w:rsid w:val="00017F8C"/>
    <w:rsid w:val="00264892"/>
    <w:rsid w:val="0029675F"/>
    <w:rsid w:val="00311E57"/>
    <w:rsid w:val="003A1746"/>
    <w:rsid w:val="00454FA5"/>
    <w:rsid w:val="005B0CAC"/>
    <w:rsid w:val="00726A80"/>
    <w:rsid w:val="007677E3"/>
    <w:rsid w:val="007E3171"/>
    <w:rsid w:val="00996B5B"/>
    <w:rsid w:val="00A46490"/>
    <w:rsid w:val="00A506CF"/>
    <w:rsid w:val="00A7143F"/>
    <w:rsid w:val="00B06979"/>
    <w:rsid w:val="00B36D9A"/>
    <w:rsid w:val="00B9447F"/>
    <w:rsid w:val="00C46D44"/>
    <w:rsid w:val="00D06CD7"/>
    <w:rsid w:val="00D909AF"/>
    <w:rsid w:val="00DB5CEE"/>
    <w:rsid w:val="00DE10B4"/>
    <w:rsid w:val="00E350BD"/>
    <w:rsid w:val="00E4515B"/>
    <w:rsid w:val="00ED397B"/>
    <w:rsid w:val="00F7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7F"/>
    <w:rPr>
      <w:rFonts w:ascii="Tahoma" w:hAnsi="Tahoma" w:cs="Tahoma"/>
      <w:sz w:val="16"/>
      <w:szCs w:val="16"/>
    </w:rPr>
  </w:style>
  <w:style w:type="character" w:styleId="HTMLCite">
    <w:name w:val="HTML Cite"/>
    <w:basedOn w:val="DefaultParagraphFont"/>
    <w:uiPriority w:val="99"/>
    <w:semiHidden/>
    <w:unhideWhenUsed/>
    <w:rsid w:val="003A1746"/>
    <w:rPr>
      <w:i/>
      <w:iCs/>
    </w:rPr>
  </w:style>
  <w:style w:type="character" w:styleId="Strong">
    <w:name w:val="Strong"/>
    <w:basedOn w:val="DefaultParagraphFont"/>
    <w:uiPriority w:val="22"/>
    <w:qFormat/>
    <w:rsid w:val="003A1746"/>
    <w:rPr>
      <w:b/>
      <w:bCs/>
    </w:rPr>
  </w:style>
  <w:style w:type="character" w:styleId="Hyperlink">
    <w:name w:val="Hyperlink"/>
    <w:basedOn w:val="DefaultParagraphFont"/>
    <w:uiPriority w:val="99"/>
    <w:unhideWhenUsed/>
    <w:rsid w:val="00E350BD"/>
    <w:rPr>
      <w:color w:val="0000FF" w:themeColor="hyperlink"/>
      <w:u w:val="single"/>
    </w:rPr>
  </w:style>
  <w:style w:type="paragraph" w:styleId="ListParagraph">
    <w:name w:val="List Paragraph"/>
    <w:basedOn w:val="Normal"/>
    <w:uiPriority w:val="34"/>
    <w:qFormat/>
    <w:rsid w:val="00454F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47F"/>
    <w:rPr>
      <w:rFonts w:ascii="Tahoma" w:hAnsi="Tahoma" w:cs="Tahoma"/>
      <w:sz w:val="16"/>
      <w:szCs w:val="16"/>
    </w:rPr>
  </w:style>
  <w:style w:type="character" w:styleId="HTMLCite">
    <w:name w:val="HTML Cite"/>
    <w:basedOn w:val="DefaultParagraphFont"/>
    <w:uiPriority w:val="99"/>
    <w:semiHidden/>
    <w:unhideWhenUsed/>
    <w:rsid w:val="003A1746"/>
    <w:rPr>
      <w:i/>
      <w:iCs/>
    </w:rPr>
  </w:style>
  <w:style w:type="character" w:styleId="Strong">
    <w:name w:val="Strong"/>
    <w:basedOn w:val="DefaultParagraphFont"/>
    <w:uiPriority w:val="22"/>
    <w:qFormat/>
    <w:rsid w:val="003A1746"/>
    <w:rPr>
      <w:b/>
      <w:bCs/>
    </w:rPr>
  </w:style>
  <w:style w:type="character" w:styleId="Hyperlink">
    <w:name w:val="Hyperlink"/>
    <w:basedOn w:val="DefaultParagraphFont"/>
    <w:uiPriority w:val="99"/>
    <w:unhideWhenUsed/>
    <w:rsid w:val="00E350BD"/>
    <w:rPr>
      <w:color w:val="0000FF" w:themeColor="hyperlink"/>
      <w:u w:val="single"/>
    </w:rPr>
  </w:style>
  <w:style w:type="paragraph" w:styleId="ListParagraph">
    <w:name w:val="List Paragraph"/>
    <w:basedOn w:val="Normal"/>
    <w:uiPriority w:val="34"/>
    <w:qFormat/>
    <w:rsid w:val="0045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amaritanhousesanmateo.org"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37E6A-46B8-4DC9-82B7-657D09E7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CrystalSpringsUMC</dc:creator>
  <cp:lastModifiedBy>CrystalSpringsUMC</cp:lastModifiedBy>
  <cp:revision>2</cp:revision>
  <dcterms:created xsi:type="dcterms:W3CDTF">2017-08-24T19:29:00Z</dcterms:created>
  <dcterms:modified xsi:type="dcterms:W3CDTF">2017-08-24T19:29:00Z</dcterms:modified>
</cp:coreProperties>
</file>